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EF" w:rsidRDefault="00F764EF" w:rsidP="00F764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Печатные издания</w:t>
      </w:r>
    </w:p>
    <w:p w:rsidR="00F764EF" w:rsidRDefault="00F764EF" w:rsidP="00F764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Башкина</w:t>
      </w:r>
      <w:proofErr w:type="spellEnd"/>
      <w:r>
        <w:rPr>
          <w:color w:val="000000"/>
          <w:sz w:val="27"/>
          <w:szCs w:val="27"/>
        </w:rPr>
        <w:t xml:space="preserve"> Ю.Д., Болдырева Т.А., Тхоржевская Л.В. Влияние агрессивной интернет среды на уровень тревожности и агрессии слабослышащих подростков // Социально-гуманитарные инновации: стратегии фундаментальных и прикладных научных исследований [Электронный ресурс]: материалы Всероссийской научно-практической конференции; Оренбург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ос</w:t>
      </w:r>
      <w:proofErr w:type="spellEnd"/>
      <w:r>
        <w:rPr>
          <w:color w:val="000000"/>
          <w:sz w:val="27"/>
          <w:szCs w:val="27"/>
        </w:rPr>
        <w:t>. ун-т. — Электрон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>ан. — Оренбург: ОГУ, 2019. — 1 электрон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пт. диск (CD-ROM): </w:t>
      </w:r>
      <w:proofErr w:type="spellStart"/>
      <w:r>
        <w:rPr>
          <w:color w:val="000000"/>
          <w:sz w:val="27"/>
          <w:szCs w:val="27"/>
        </w:rPr>
        <w:t>зв</w:t>
      </w:r>
      <w:proofErr w:type="spellEnd"/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 ; 12 см. — Систем. требования: IBM PC 686 (</w:t>
      </w:r>
      <w:proofErr w:type="spellStart"/>
      <w:r>
        <w:rPr>
          <w:color w:val="000000"/>
          <w:sz w:val="27"/>
          <w:szCs w:val="27"/>
        </w:rPr>
        <w:t>Pentium</w:t>
      </w:r>
      <w:proofErr w:type="spellEnd"/>
      <w:r>
        <w:rPr>
          <w:color w:val="000000"/>
          <w:sz w:val="27"/>
          <w:szCs w:val="27"/>
        </w:rPr>
        <w:t xml:space="preserve"> II, К6-2); MS </w:t>
      </w:r>
      <w:proofErr w:type="spellStart"/>
      <w:r>
        <w:rPr>
          <w:color w:val="000000"/>
          <w:sz w:val="27"/>
          <w:szCs w:val="27"/>
        </w:rPr>
        <w:t>Windows</w:t>
      </w:r>
      <w:proofErr w:type="spellEnd"/>
      <w:r>
        <w:rPr>
          <w:color w:val="000000"/>
          <w:sz w:val="27"/>
          <w:szCs w:val="27"/>
        </w:rPr>
        <w:t xml:space="preserve"> 9.x/NT 5.x; процессор 233 МГц; оперативная память 128 Мб; доп. программные средства: </w:t>
      </w:r>
      <w:proofErr w:type="spellStart"/>
      <w:r>
        <w:rPr>
          <w:color w:val="000000"/>
          <w:sz w:val="27"/>
          <w:szCs w:val="27"/>
        </w:rPr>
        <w:t>веб-браузер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Adobe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AcrobatReader</w:t>
      </w:r>
      <w:proofErr w:type="spellEnd"/>
      <w:r>
        <w:rPr>
          <w:color w:val="000000"/>
          <w:sz w:val="27"/>
          <w:szCs w:val="27"/>
        </w:rPr>
        <w:t xml:space="preserve"> Х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 xml:space="preserve"> —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с этикетки диска. ISBN 978-5-7410-2286-3</w:t>
      </w:r>
    </w:p>
    <w:p w:rsidR="00F764EF" w:rsidRDefault="00F764EF" w:rsidP="00F764EF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Башкина</w:t>
      </w:r>
      <w:proofErr w:type="spellEnd"/>
      <w:r>
        <w:rPr>
          <w:color w:val="000000"/>
          <w:sz w:val="27"/>
          <w:szCs w:val="27"/>
        </w:rPr>
        <w:t xml:space="preserve"> Ю.Д., Болдырева Т.А., Тхоржевская Л.В. Особенности взаимосвязи депрессивной симптоматики с эмоциональным реагированием соматически ослабленных младших школьников // Медицина: теория и практика. Материалы</w:t>
      </w:r>
      <w:proofErr w:type="gramStart"/>
      <w:r>
        <w:rPr>
          <w:color w:val="000000"/>
          <w:sz w:val="27"/>
          <w:szCs w:val="27"/>
        </w:rPr>
        <w:t xml:space="preserve"> Т</w:t>
      </w:r>
      <w:proofErr w:type="gramEnd"/>
      <w:r>
        <w:rPr>
          <w:color w:val="000000"/>
          <w:sz w:val="27"/>
          <w:szCs w:val="27"/>
        </w:rPr>
        <w:t>ретьего национального конгресса с международным участием «Здоровые дети – будущее страны». Под ред. Д.О. Иванова, Ю.С. Александровича, Р.А. Насырова, В.И. Орла, Ю.В. Петренко. – Т. 4, СПб, 2019. C. 554-555. ISBN 2658-4190</w:t>
      </w:r>
    </w:p>
    <w:p w:rsidR="00F267D7" w:rsidRDefault="00F267D7"/>
    <w:sectPr w:rsidR="00F267D7" w:rsidSect="00F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4EF"/>
    <w:rsid w:val="00F267D7"/>
    <w:rsid w:val="00F7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serg</cp:lastModifiedBy>
  <cp:revision>1</cp:revision>
  <dcterms:created xsi:type="dcterms:W3CDTF">2019-10-08T17:20:00Z</dcterms:created>
  <dcterms:modified xsi:type="dcterms:W3CDTF">2019-10-08T17:20:00Z</dcterms:modified>
</cp:coreProperties>
</file>